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4215" w14:textId="642539D1" w:rsidR="008C4AA2" w:rsidRPr="00A74A31" w:rsidRDefault="00795226" w:rsidP="00795226">
      <w:pPr>
        <w:pStyle w:val="Title"/>
        <w:jc w:val="center"/>
      </w:pPr>
      <w:r w:rsidRPr="00A74A31">
        <w:t>ASNIC Student Government Funding Approval Student Task Force (FAST)</w:t>
      </w:r>
    </w:p>
    <w:p w14:paraId="0327FD51" w14:textId="302DBF9A" w:rsidR="00795226" w:rsidRPr="00A74A31" w:rsidRDefault="00795226" w:rsidP="00795226"/>
    <w:p w14:paraId="661C531C" w14:textId="098725B6" w:rsidR="00795226" w:rsidRPr="00C90E23" w:rsidRDefault="00795226" w:rsidP="00795226">
      <w:pPr>
        <w:pStyle w:val="Heading1"/>
        <w:rPr>
          <w:b/>
          <w:bCs/>
          <w:color w:val="FF0000"/>
        </w:rPr>
      </w:pPr>
      <w:r w:rsidRPr="00C90E23">
        <w:rPr>
          <w:b/>
          <w:bCs/>
          <w:color w:val="FF0000"/>
        </w:rPr>
        <w:t>Section 1: Introduction</w:t>
      </w:r>
    </w:p>
    <w:p w14:paraId="08F772C5" w14:textId="77777777" w:rsidR="005417D4" w:rsidRDefault="005417D4" w:rsidP="00795226"/>
    <w:p w14:paraId="20BE5F35" w14:textId="1CE49A12" w:rsidR="00795226" w:rsidRDefault="00795226" w:rsidP="00795226">
      <w:r w:rsidRPr="00795226">
        <w:t>The ASNIC Student Government allocates funds annually to support club leadership development opportunities, including—but not limited to—conference registrations, educational programs, guest speakers, club retreats, and team-building activities. Clubs may also request funds to support activities that align with their mission, such as on-campus events, volunteer projects, and the purchase of supplies or materials. Funding for these purposes is provided each year and is dependent on overall budget availability.</w:t>
      </w:r>
    </w:p>
    <w:p w14:paraId="03A5CFD4" w14:textId="01FA095E" w:rsidR="00795226" w:rsidRPr="00795226" w:rsidRDefault="00795226" w:rsidP="00795226">
      <w:r w:rsidRPr="00795226">
        <w:t>The Funding Approval Student Taskforce (FAST) is the process through which clubs may apply for and receive ASNIC funds.</w:t>
      </w:r>
      <w:r>
        <w:t xml:space="preserve"> </w:t>
      </w:r>
      <w:r w:rsidRPr="00795226">
        <w:t>FAST is composed of members of the ASNIC Student Government, with the ASNIC Vice President serving as Chair.</w:t>
      </w:r>
    </w:p>
    <w:p w14:paraId="0B22AE0B" w14:textId="77777777" w:rsidR="00795226" w:rsidRPr="00795226" w:rsidRDefault="00795226" w:rsidP="00795226">
      <w:r w:rsidRPr="00795226">
        <w:t>All FAST representatives must abstain from voting on funding requests involving clubs of which they are members.</w:t>
      </w:r>
    </w:p>
    <w:p w14:paraId="4C7B8E0C" w14:textId="70460DB9" w:rsidR="00795226" w:rsidRDefault="00795226" w:rsidP="00795226">
      <w:r w:rsidRPr="00795226">
        <w:t>Any Intra-Club Council (ICC) approved club in good standing is eligible to apply for funding in accordance with the guidelines outlined in this document.</w:t>
      </w:r>
    </w:p>
    <w:p w14:paraId="4A89635A" w14:textId="13B548E4" w:rsidR="00795226" w:rsidRDefault="00795226" w:rsidP="00795226"/>
    <w:p w14:paraId="2CBA1A76" w14:textId="17FA94F5" w:rsidR="00795226" w:rsidRPr="00C90E23" w:rsidRDefault="00795226" w:rsidP="00795226">
      <w:pPr>
        <w:pStyle w:val="Heading1"/>
        <w:rPr>
          <w:b/>
          <w:bCs/>
          <w:color w:val="FF0000"/>
        </w:rPr>
      </w:pPr>
      <w:r w:rsidRPr="00C90E23">
        <w:rPr>
          <w:b/>
          <w:bCs/>
          <w:color w:val="FF0000"/>
        </w:rPr>
        <w:t xml:space="preserve">Section 2: FAST Grant Application Process </w:t>
      </w:r>
    </w:p>
    <w:p w14:paraId="033146FC" w14:textId="77777777" w:rsidR="005417D4" w:rsidRPr="005417D4" w:rsidRDefault="005417D4" w:rsidP="005417D4"/>
    <w:p w14:paraId="52C6CF43" w14:textId="77777777" w:rsidR="00795226" w:rsidRPr="00795226" w:rsidRDefault="00795226" w:rsidP="00795226">
      <w:pPr>
        <w:numPr>
          <w:ilvl w:val="0"/>
          <w:numId w:val="1"/>
        </w:numPr>
      </w:pPr>
      <w:r w:rsidRPr="00795226">
        <w:t>The FAST Grant Application can be found online or in the ASNIC Office, located on the second floor of the Student Union Building (SUB). This form must be completed and submitted to request funds.</w:t>
      </w:r>
    </w:p>
    <w:p w14:paraId="3BBD3FF4" w14:textId="18553FCD" w:rsidR="00795226" w:rsidRPr="00795226" w:rsidRDefault="00795226" w:rsidP="00795226">
      <w:pPr>
        <w:numPr>
          <w:ilvl w:val="0"/>
          <w:numId w:val="1"/>
        </w:numPr>
      </w:pPr>
      <w:r>
        <w:t xml:space="preserve">Once received, applications will be reviewed at the next ASNIC Student Government weekly meeting. The following week, individuals from the club will be invited to present their grant proposal and answer any questions the Student Government may have. </w:t>
      </w:r>
    </w:p>
    <w:p w14:paraId="14CE8D4A" w14:textId="77777777" w:rsidR="00795226" w:rsidRPr="00795226" w:rsidRDefault="00795226" w:rsidP="00795226">
      <w:pPr>
        <w:numPr>
          <w:ilvl w:val="0"/>
          <w:numId w:val="1"/>
        </w:numPr>
      </w:pPr>
      <w:r w:rsidRPr="00795226">
        <w:t>Each application must include a detailed budget and a narrative describing how the requested funds will be used.</w:t>
      </w:r>
    </w:p>
    <w:p w14:paraId="530EFE43" w14:textId="77777777" w:rsidR="00795226" w:rsidRPr="00795226" w:rsidRDefault="00795226" w:rsidP="00795226">
      <w:pPr>
        <w:numPr>
          <w:ilvl w:val="0"/>
          <w:numId w:val="1"/>
        </w:numPr>
      </w:pPr>
      <w:r w:rsidRPr="00795226">
        <w:t>The Club Advisor must review and approve the funding request before submission.</w:t>
      </w:r>
    </w:p>
    <w:p w14:paraId="013D3AE4" w14:textId="147CEC12" w:rsidR="00795226" w:rsidRDefault="00795226" w:rsidP="00795226">
      <w:r w:rsidRPr="00795226">
        <w:t xml:space="preserve">ASNIC Student Government funding is not available during the summer months except under special circumstances and with prior review by the ASNIC Student Government and written approval from the Coordinator or Director of Student Involvement. </w:t>
      </w:r>
    </w:p>
    <w:p w14:paraId="17791CB3" w14:textId="2996486B" w:rsidR="005417D4" w:rsidRPr="00C90E23" w:rsidRDefault="005417D4" w:rsidP="005417D4">
      <w:pPr>
        <w:pStyle w:val="Heading1"/>
        <w:rPr>
          <w:b/>
          <w:bCs/>
          <w:color w:val="FF0000"/>
        </w:rPr>
      </w:pPr>
      <w:r w:rsidRPr="00C90E23">
        <w:rPr>
          <w:b/>
          <w:bCs/>
          <w:color w:val="FF0000"/>
        </w:rPr>
        <w:lastRenderedPageBreak/>
        <w:t>Section 3: Criteria and Guidelines for Grant Funding Projects</w:t>
      </w:r>
    </w:p>
    <w:p w14:paraId="05650C5D" w14:textId="1097F6F2" w:rsidR="005417D4" w:rsidRDefault="005417D4" w:rsidP="005417D4"/>
    <w:p w14:paraId="26260B97" w14:textId="77777777" w:rsidR="005417D4" w:rsidRPr="005417D4" w:rsidRDefault="005417D4" w:rsidP="005417D4">
      <w:r w:rsidRPr="005417D4">
        <w:t>The following section outlines the criteria and rubric used to evaluate FAST Grant Applications.</w:t>
      </w:r>
    </w:p>
    <w:p w14:paraId="1C975595" w14:textId="1331E336" w:rsidR="005417D4" w:rsidRPr="005417D4" w:rsidRDefault="005417D4" w:rsidP="005417D4">
      <w:r w:rsidRPr="005417D4">
        <w:t xml:space="preserve">FAST utilizes a Grant Application Rubric designed to ensure that funding requests align with the purpose of FAST and support North Idaho College’s Mission, Vision, and Values. Each FAST member must complete this rubric for every application reviewed. </w:t>
      </w:r>
    </w:p>
    <w:p w14:paraId="74BAF1AB" w14:textId="77777777" w:rsidR="005417D4" w:rsidRPr="005417D4" w:rsidRDefault="005417D4" w:rsidP="005417D4">
      <w:r w:rsidRPr="005417D4">
        <w:t>Allocation decisions are based on the following criteria:</w:t>
      </w:r>
    </w:p>
    <w:p w14:paraId="42D62455" w14:textId="77777777" w:rsidR="005417D4" w:rsidRPr="005417D4" w:rsidRDefault="005417D4" w:rsidP="005417D4">
      <w:pPr>
        <w:numPr>
          <w:ilvl w:val="0"/>
          <w:numId w:val="4"/>
        </w:numPr>
      </w:pPr>
      <w:r w:rsidRPr="005417D4">
        <w:t>Demonstrated financial management and responsibility by the club (past and present).</w:t>
      </w:r>
    </w:p>
    <w:p w14:paraId="2C3CAA6B" w14:textId="77777777" w:rsidR="005417D4" w:rsidRPr="005417D4" w:rsidRDefault="005417D4" w:rsidP="005417D4">
      <w:pPr>
        <w:numPr>
          <w:ilvl w:val="0"/>
          <w:numId w:val="4"/>
        </w:numPr>
      </w:pPr>
      <w:r w:rsidRPr="005417D4">
        <w:t>Overall organizational responsibility and accountability.</w:t>
      </w:r>
    </w:p>
    <w:p w14:paraId="2E62A709" w14:textId="77777777" w:rsidR="005417D4" w:rsidRPr="005417D4" w:rsidRDefault="005417D4" w:rsidP="005417D4">
      <w:pPr>
        <w:numPr>
          <w:ilvl w:val="0"/>
          <w:numId w:val="4"/>
        </w:numPr>
      </w:pPr>
      <w:r w:rsidRPr="005417D4">
        <w:t>Clarity and completeness of the proposed budget.</w:t>
      </w:r>
    </w:p>
    <w:p w14:paraId="19AEC7C8" w14:textId="77777777" w:rsidR="005417D4" w:rsidRPr="005417D4" w:rsidRDefault="005417D4" w:rsidP="005417D4">
      <w:pPr>
        <w:numPr>
          <w:ilvl w:val="0"/>
          <w:numId w:val="4"/>
        </w:numPr>
      </w:pPr>
      <w:r w:rsidRPr="005417D4">
        <w:t>Evidence of active campus involvement.</w:t>
      </w:r>
    </w:p>
    <w:p w14:paraId="61331062" w14:textId="77777777" w:rsidR="005417D4" w:rsidRPr="005417D4" w:rsidRDefault="005417D4" w:rsidP="005417D4">
      <w:pPr>
        <w:numPr>
          <w:ilvl w:val="0"/>
          <w:numId w:val="4"/>
        </w:numPr>
      </w:pPr>
      <w:r w:rsidRPr="005417D4">
        <w:t>The extent to which the proposal benefits the broader campus community.</w:t>
      </w:r>
    </w:p>
    <w:p w14:paraId="7F085970" w14:textId="77777777" w:rsidR="005417D4" w:rsidRPr="005417D4" w:rsidRDefault="005417D4" w:rsidP="005417D4">
      <w:pPr>
        <w:numPr>
          <w:ilvl w:val="0"/>
          <w:numId w:val="4"/>
        </w:numPr>
      </w:pPr>
      <w:r w:rsidRPr="005417D4">
        <w:t>The degree to which the proposal benefits members of the club.</w:t>
      </w:r>
    </w:p>
    <w:p w14:paraId="7E5C15B8" w14:textId="77777777" w:rsidR="005417D4" w:rsidRPr="005417D4" w:rsidRDefault="005417D4" w:rsidP="005417D4">
      <w:pPr>
        <w:numPr>
          <w:ilvl w:val="0"/>
          <w:numId w:val="4"/>
        </w:numPr>
      </w:pPr>
      <w:r w:rsidRPr="005417D4">
        <w:t>Alignment of the proposal with the club’s mission.</w:t>
      </w:r>
    </w:p>
    <w:p w14:paraId="2DBA33BF" w14:textId="7BE65BB7" w:rsidR="005417D4" w:rsidRDefault="005417D4" w:rsidP="005417D4">
      <w:pPr>
        <w:numPr>
          <w:ilvl w:val="0"/>
          <w:numId w:val="4"/>
        </w:numPr>
      </w:pPr>
      <w:r w:rsidRPr="005417D4">
        <w:t>Alignment of the proposal with NIC’s Mission, Vision, and Values.</w:t>
      </w:r>
    </w:p>
    <w:p w14:paraId="4F597829" w14:textId="3663A053" w:rsidR="005417D4" w:rsidRDefault="005417D4" w:rsidP="005417D4"/>
    <w:p w14:paraId="270A6B6B" w14:textId="645D4627" w:rsidR="005417D4" w:rsidRPr="00C90E23" w:rsidRDefault="005417D4" w:rsidP="005417D4">
      <w:pPr>
        <w:pStyle w:val="Heading1"/>
        <w:rPr>
          <w:b/>
          <w:bCs/>
          <w:color w:val="FF0000"/>
        </w:rPr>
      </w:pPr>
      <w:r w:rsidRPr="00C90E23">
        <w:rPr>
          <w:b/>
          <w:bCs/>
          <w:color w:val="FF0000"/>
        </w:rPr>
        <w:t>Section 4: Review and Approval Process</w:t>
      </w:r>
    </w:p>
    <w:p w14:paraId="69592121" w14:textId="1B58DC76" w:rsidR="005417D4" w:rsidRDefault="005417D4" w:rsidP="005417D4"/>
    <w:p w14:paraId="01FA2B4B" w14:textId="77777777" w:rsidR="005417D4" w:rsidRPr="005417D4" w:rsidRDefault="005417D4" w:rsidP="005417D4">
      <w:r w:rsidRPr="005417D4">
        <w:t>The following section outlines the application process, timeline, and review procedures following submission.</w:t>
      </w:r>
    </w:p>
    <w:p w14:paraId="755B8561" w14:textId="77777777" w:rsidR="005417D4" w:rsidRPr="005417D4" w:rsidRDefault="005417D4" w:rsidP="005417D4">
      <w:pPr>
        <w:numPr>
          <w:ilvl w:val="0"/>
          <w:numId w:val="5"/>
        </w:numPr>
      </w:pPr>
      <w:r w:rsidRPr="005417D4">
        <w:t>Application Review</w:t>
      </w:r>
    </w:p>
    <w:p w14:paraId="5318CFBA" w14:textId="77777777" w:rsidR="005417D4" w:rsidRPr="005417D4" w:rsidRDefault="005417D4" w:rsidP="005417D4">
      <w:pPr>
        <w:pStyle w:val="ListParagraph"/>
        <w:numPr>
          <w:ilvl w:val="0"/>
          <w:numId w:val="6"/>
        </w:numPr>
      </w:pPr>
      <w:r w:rsidRPr="005417D4">
        <w:t>The FAST committee reviews each submitted application.</w:t>
      </w:r>
    </w:p>
    <w:p w14:paraId="79E5FC4A" w14:textId="5C0A3D60" w:rsidR="005417D4" w:rsidRPr="005417D4" w:rsidRDefault="005417D4" w:rsidP="007323A1">
      <w:pPr>
        <w:pStyle w:val="ListParagraph"/>
        <w:numPr>
          <w:ilvl w:val="0"/>
          <w:numId w:val="6"/>
        </w:numPr>
      </w:pPr>
      <w:r w:rsidRPr="005417D4">
        <w:t xml:space="preserve">Any outstanding questions or clarification requests will be </w:t>
      </w:r>
      <w:r w:rsidR="007323A1">
        <w:t>asked at</w:t>
      </w:r>
      <w:r w:rsidRPr="005417D4">
        <w:t xml:space="preserve"> the scheduled FAST meeting.</w:t>
      </w:r>
    </w:p>
    <w:p w14:paraId="070CAE67" w14:textId="77777777" w:rsidR="005417D4" w:rsidRPr="005417D4" w:rsidRDefault="005417D4" w:rsidP="005417D4">
      <w:pPr>
        <w:numPr>
          <w:ilvl w:val="0"/>
          <w:numId w:val="5"/>
        </w:numPr>
      </w:pPr>
      <w:r w:rsidRPr="005417D4">
        <w:t>FAST Meetings</w:t>
      </w:r>
    </w:p>
    <w:p w14:paraId="0C8B614A" w14:textId="77777777" w:rsidR="005417D4" w:rsidRPr="005417D4" w:rsidRDefault="005417D4" w:rsidP="007323A1">
      <w:pPr>
        <w:pStyle w:val="ListParagraph"/>
        <w:numPr>
          <w:ilvl w:val="0"/>
          <w:numId w:val="7"/>
        </w:numPr>
      </w:pPr>
      <w:r w:rsidRPr="005417D4">
        <w:t>FAST meetings are held weekly during the academic year.</w:t>
      </w:r>
    </w:p>
    <w:p w14:paraId="5A200C61" w14:textId="77777777" w:rsidR="005417D4" w:rsidRPr="005417D4" w:rsidRDefault="005417D4" w:rsidP="007323A1">
      <w:pPr>
        <w:pStyle w:val="ListParagraph"/>
        <w:numPr>
          <w:ilvl w:val="0"/>
          <w:numId w:val="7"/>
        </w:numPr>
      </w:pPr>
      <w:r w:rsidRPr="005417D4">
        <w:t>Clubs are encouraged, but not required, to attend the meeting to present their application and answer questions.</w:t>
      </w:r>
    </w:p>
    <w:p w14:paraId="1A87BD6E" w14:textId="77777777" w:rsidR="005417D4" w:rsidRPr="005417D4" w:rsidRDefault="005417D4" w:rsidP="005417D4">
      <w:pPr>
        <w:numPr>
          <w:ilvl w:val="0"/>
          <w:numId w:val="5"/>
        </w:numPr>
      </w:pPr>
      <w:r w:rsidRPr="005417D4">
        <w:t>Decision and Allocation</w:t>
      </w:r>
    </w:p>
    <w:p w14:paraId="647AF6C8" w14:textId="77777777" w:rsidR="005417D4" w:rsidRPr="005417D4" w:rsidRDefault="005417D4" w:rsidP="007323A1">
      <w:pPr>
        <w:pStyle w:val="ListParagraph"/>
        <w:numPr>
          <w:ilvl w:val="0"/>
          <w:numId w:val="8"/>
        </w:numPr>
      </w:pPr>
      <w:r w:rsidRPr="005417D4">
        <w:t>After all presentations have concluded, FAST members will deliberate and determine which applications are approved for funding.</w:t>
      </w:r>
    </w:p>
    <w:p w14:paraId="21B5D7E9" w14:textId="19F2FB01" w:rsidR="005417D4" w:rsidRPr="005417D4" w:rsidRDefault="005417D4" w:rsidP="007323A1">
      <w:pPr>
        <w:pStyle w:val="ListParagraph"/>
        <w:numPr>
          <w:ilvl w:val="0"/>
          <w:numId w:val="8"/>
        </w:numPr>
      </w:pPr>
      <w:r w:rsidRPr="005417D4">
        <w:lastRenderedPageBreak/>
        <w:t>Funding Limits:</w:t>
      </w:r>
      <w:r w:rsidR="007323A1">
        <w:t xml:space="preserve"> </w:t>
      </w:r>
      <w:r w:rsidRPr="005417D4">
        <w:t>Clubs may receive up to 15% of the total FAST Budget in a given fiscal year.</w:t>
      </w:r>
      <w:r w:rsidR="007323A1">
        <w:t xml:space="preserve"> </w:t>
      </w:r>
      <w:r w:rsidRPr="005417D4">
        <w:t>Organizations may receive up to 5% of the total FAST Budget in a given fiscal year.</w:t>
      </w:r>
    </w:p>
    <w:p w14:paraId="5828CA94" w14:textId="046CAE90" w:rsidR="005417D4" w:rsidRPr="005417D4" w:rsidRDefault="005417D4" w:rsidP="007323A1">
      <w:pPr>
        <w:pStyle w:val="ListParagraph"/>
        <w:numPr>
          <w:ilvl w:val="0"/>
          <w:numId w:val="8"/>
        </w:numPr>
      </w:pPr>
      <w:r w:rsidRPr="005417D4">
        <w:t>Clubs or organizations that have reached their funding limit may appeal for additional funds through the ASNIC Student Government.</w:t>
      </w:r>
    </w:p>
    <w:p w14:paraId="2FF06DCD" w14:textId="77777777" w:rsidR="005417D4" w:rsidRPr="005417D4" w:rsidRDefault="005417D4" w:rsidP="005417D4">
      <w:pPr>
        <w:numPr>
          <w:ilvl w:val="0"/>
          <w:numId w:val="5"/>
        </w:numPr>
      </w:pPr>
      <w:r w:rsidRPr="005417D4">
        <w:t>Appeals Process</w:t>
      </w:r>
    </w:p>
    <w:p w14:paraId="35B129BD" w14:textId="58718AF9" w:rsidR="005417D4" w:rsidRDefault="005417D4" w:rsidP="007323A1">
      <w:pPr>
        <w:pStyle w:val="ListParagraph"/>
        <w:numPr>
          <w:ilvl w:val="0"/>
          <w:numId w:val="9"/>
        </w:numPr>
      </w:pPr>
      <w:r w:rsidRPr="005417D4">
        <w:t>If a funding request is denied, the club may appeal the decision by submitting a written request to the Vice President of the ASNIC Student Government.</w:t>
      </w:r>
    </w:p>
    <w:p w14:paraId="16ED694C" w14:textId="7AD7B770" w:rsidR="007323A1" w:rsidRDefault="007323A1" w:rsidP="007323A1"/>
    <w:p w14:paraId="40A54CE2" w14:textId="11C54118" w:rsidR="007323A1" w:rsidRPr="00C90E23" w:rsidRDefault="007323A1" w:rsidP="007323A1">
      <w:pPr>
        <w:pStyle w:val="Heading1"/>
        <w:rPr>
          <w:b/>
          <w:bCs/>
          <w:color w:val="FF0000"/>
        </w:rPr>
      </w:pPr>
      <w:r w:rsidRPr="00C90E23">
        <w:rPr>
          <w:b/>
          <w:bCs/>
          <w:color w:val="FF0000"/>
        </w:rPr>
        <w:t>Section 5: Distribution of Grant Funding</w:t>
      </w:r>
    </w:p>
    <w:p w14:paraId="575EF27C" w14:textId="708964CC" w:rsidR="007323A1" w:rsidRDefault="007323A1" w:rsidP="007323A1"/>
    <w:p w14:paraId="6AAD6E47" w14:textId="77777777" w:rsidR="007323A1" w:rsidRPr="007323A1" w:rsidRDefault="007323A1" w:rsidP="007323A1">
      <w:r w:rsidRPr="007323A1">
        <w:t>The following section outlines how FAST Grant funds are distributed, how they can be used, and the audit procedures that follow.</w:t>
      </w:r>
    </w:p>
    <w:p w14:paraId="1A6C9188" w14:textId="77777777" w:rsidR="007323A1" w:rsidRPr="007323A1" w:rsidRDefault="007323A1" w:rsidP="007323A1">
      <w:r w:rsidRPr="007323A1">
        <w:t>Once a grant has been approved, clubs are granted access to the awarded funds. FAST Grants are not transferred directly into individual club accounts. Instead, all approved expenses are paid from the FAST account and must receive prior authorization before any purchases are made.</w:t>
      </w:r>
    </w:p>
    <w:p w14:paraId="5217CBEC" w14:textId="77777777" w:rsidR="007323A1" w:rsidRPr="007323A1" w:rsidRDefault="007323A1" w:rsidP="007323A1">
      <w:r w:rsidRPr="007323A1">
        <w:t>To use FAST Grant funding, clubs must complete a Purchase Order/Payment Request Form (PO/PR) to initiate spending. For online purchases, clubs may schedule an appointment with the Coordinator or Director of Student Involvement to use the ASNIC Credit Card.</w:t>
      </w:r>
    </w:p>
    <w:p w14:paraId="75F6FB71" w14:textId="77777777" w:rsidR="007323A1" w:rsidRPr="007323A1" w:rsidRDefault="007323A1" w:rsidP="007323A1">
      <w:r w:rsidRPr="007323A1">
        <w:t>Auditing and Oversight</w:t>
      </w:r>
      <w:r w:rsidRPr="007323A1">
        <w:br/>
        <w:t>Audits of FAST Grant expenditures may occur as soon as one month after approval. Reviews are conducted by the Coordinator or Director of Student Involvement in collaboration with the Auxiliary Services Accountant to ensure accurate and compliant use of funds.</w:t>
      </w:r>
    </w:p>
    <w:p w14:paraId="1F190EAC" w14:textId="77777777" w:rsidR="007323A1" w:rsidRPr="007323A1" w:rsidRDefault="007323A1" w:rsidP="007323A1">
      <w:r w:rsidRPr="007323A1">
        <w:t>The following steps outline the auditing and close-out process:</w:t>
      </w:r>
    </w:p>
    <w:p w14:paraId="1F549043" w14:textId="77777777" w:rsidR="007323A1" w:rsidRPr="007323A1" w:rsidRDefault="007323A1" w:rsidP="007323A1">
      <w:pPr>
        <w:numPr>
          <w:ilvl w:val="0"/>
          <w:numId w:val="10"/>
        </w:numPr>
      </w:pPr>
      <w:r w:rsidRPr="007323A1">
        <w:t>Student Involvement staff and the Auxiliary Services Accountant will identify clubs that have not spent their total FAST Grant Award.</w:t>
      </w:r>
    </w:p>
    <w:p w14:paraId="0A2F2186" w14:textId="77777777" w:rsidR="007323A1" w:rsidRPr="007323A1" w:rsidRDefault="007323A1" w:rsidP="007323A1">
      <w:pPr>
        <w:numPr>
          <w:ilvl w:val="0"/>
          <w:numId w:val="10"/>
        </w:numPr>
      </w:pPr>
      <w:r w:rsidRPr="007323A1">
        <w:t>If the event related to the FAST Grant has concluded, staff will work with the club to ensure a proper close-out of the award. Any unspent funds may be reallocated to other clubs.</w:t>
      </w:r>
    </w:p>
    <w:p w14:paraId="4D25DA96" w14:textId="77777777" w:rsidR="007323A1" w:rsidRPr="007323A1" w:rsidRDefault="007323A1" w:rsidP="007323A1">
      <w:pPr>
        <w:numPr>
          <w:ilvl w:val="0"/>
          <w:numId w:val="10"/>
        </w:numPr>
      </w:pPr>
      <w:r w:rsidRPr="007323A1">
        <w:t>If a club cancels its event or purchase, all unspent funds may be reallocated to other clubs.</w:t>
      </w:r>
    </w:p>
    <w:p w14:paraId="171C9BC5" w14:textId="3893E9FF" w:rsidR="00C82609" w:rsidRDefault="007323A1" w:rsidP="007323A1">
      <w:pPr>
        <w:numPr>
          <w:ilvl w:val="0"/>
          <w:numId w:val="10"/>
        </w:numPr>
      </w:pPr>
      <w:r w:rsidRPr="007323A1">
        <w:t xml:space="preserve">If a club wishes to change how awarded funds are used, the club must submit a new FAST Grant Application to the Department of Student Involvement. </w:t>
      </w:r>
    </w:p>
    <w:p w14:paraId="1D84BF72" w14:textId="77777777" w:rsidR="00626E23" w:rsidRDefault="00626E23" w:rsidP="00626E23">
      <w:pPr>
        <w:ind w:left="720"/>
      </w:pPr>
    </w:p>
    <w:p w14:paraId="678F1D98" w14:textId="77777777" w:rsidR="00626E23" w:rsidRDefault="00626E23" w:rsidP="00626E23"/>
    <w:p w14:paraId="04D67A4F" w14:textId="61933618" w:rsidR="007323A1" w:rsidRPr="00C90E23" w:rsidRDefault="007323A1" w:rsidP="007323A1">
      <w:pPr>
        <w:pStyle w:val="Heading1"/>
        <w:rPr>
          <w:b/>
          <w:bCs/>
          <w:color w:val="FF0000"/>
        </w:rPr>
      </w:pPr>
      <w:r w:rsidRPr="00C90E23">
        <w:rPr>
          <w:b/>
          <w:bCs/>
          <w:color w:val="FF0000"/>
        </w:rPr>
        <w:lastRenderedPageBreak/>
        <w:t>Section 6: Financial Mismanagement and Penalties</w:t>
      </w:r>
    </w:p>
    <w:p w14:paraId="30ED4DEF" w14:textId="1AD390EF" w:rsidR="007323A1" w:rsidRDefault="007323A1" w:rsidP="007323A1"/>
    <w:p w14:paraId="5EFFFB23" w14:textId="77777777" w:rsidR="007323A1" w:rsidRPr="007323A1" w:rsidRDefault="007323A1" w:rsidP="007323A1">
      <w:r w:rsidRPr="007323A1">
        <w:t>Clubs and Organizations are expected to manage all funds responsibly and in compliance with North Idaho College policies and procedures. Failure to do so may result in restricted access to future funding or additional administrative action.</w:t>
      </w:r>
    </w:p>
    <w:p w14:paraId="1D52575E" w14:textId="77777777" w:rsidR="007323A1" w:rsidRPr="007323A1" w:rsidRDefault="007323A1" w:rsidP="007323A1">
      <w:r w:rsidRPr="007323A1">
        <w:t>If a club or organization fails to manage its funds effectively, the following actions may be taken:</w:t>
      </w:r>
    </w:p>
    <w:p w14:paraId="7AEE68F7" w14:textId="77777777" w:rsidR="007323A1" w:rsidRPr="007323A1" w:rsidRDefault="007323A1" w:rsidP="007323A1">
      <w:pPr>
        <w:numPr>
          <w:ilvl w:val="0"/>
          <w:numId w:val="11"/>
        </w:numPr>
      </w:pPr>
      <w:r w:rsidRPr="007323A1">
        <w:t>Funding Suspension: FAST reserves the right to deny a club access to grant funding if there are concerns about financial mismanagement. Access will remain suspended until the Department of Student Involvement completes a financial review.</w:t>
      </w:r>
    </w:p>
    <w:p w14:paraId="78FD9628" w14:textId="77777777" w:rsidR="007F1F95" w:rsidRDefault="007323A1" w:rsidP="002D3CC6">
      <w:pPr>
        <w:numPr>
          <w:ilvl w:val="0"/>
          <w:numId w:val="11"/>
        </w:numPr>
      </w:pPr>
      <w:r w:rsidRPr="007323A1">
        <w:t>Penalties: Depending on the severity of the infraction, FAST reserves the right to levy one or more of the following penalties:</w:t>
      </w:r>
    </w:p>
    <w:p w14:paraId="11D77D30" w14:textId="77777777" w:rsidR="007F1F95" w:rsidRDefault="007F1F95" w:rsidP="007F1F95">
      <w:pPr>
        <w:numPr>
          <w:ilvl w:val="1"/>
          <w:numId w:val="11"/>
        </w:numPr>
      </w:pPr>
      <w:r>
        <w:t>Loss of previously allocated grant funds.</w:t>
      </w:r>
    </w:p>
    <w:p w14:paraId="2F5AC66F" w14:textId="77777777" w:rsidR="007F1F95" w:rsidRDefault="007F1F95" w:rsidP="007F1F95">
      <w:pPr>
        <w:numPr>
          <w:ilvl w:val="1"/>
          <w:numId w:val="11"/>
        </w:numPr>
      </w:pPr>
      <w:r>
        <w:t xml:space="preserve">Suspension of funding eligibility for a period of up to one year. </w:t>
      </w:r>
    </w:p>
    <w:p w14:paraId="6A7F1308" w14:textId="77777777" w:rsidR="007F1F95" w:rsidRDefault="007F1F95" w:rsidP="007F1F95">
      <w:pPr>
        <w:numPr>
          <w:ilvl w:val="1"/>
          <w:numId w:val="11"/>
        </w:numPr>
      </w:pPr>
      <w:r>
        <w:t xml:space="preserve">Collection of outstanding debts through an outside agency. </w:t>
      </w:r>
    </w:p>
    <w:p w14:paraId="69BFC9A6" w14:textId="77777777" w:rsidR="007F1F95" w:rsidRDefault="007F1F95" w:rsidP="007F1F95">
      <w:pPr>
        <w:numPr>
          <w:ilvl w:val="1"/>
          <w:numId w:val="11"/>
        </w:numPr>
      </w:pPr>
      <w:r>
        <w:t xml:space="preserve">Referral of the case to the Coordinator or Director of Student Involvement for further review and potential disciplinary action. </w:t>
      </w:r>
    </w:p>
    <w:p w14:paraId="4AEE4FA4" w14:textId="77777777" w:rsidR="007F1F95" w:rsidRDefault="007F1F95" w:rsidP="007F1F95">
      <w:pPr>
        <w:numPr>
          <w:ilvl w:val="1"/>
          <w:numId w:val="11"/>
        </w:numPr>
      </w:pPr>
      <w:r>
        <w:t xml:space="preserve">Requirement for the club to meet with the FAST Committee to provide additional documentation or clarification regarding the use of awarded funds. </w:t>
      </w:r>
    </w:p>
    <w:p w14:paraId="3F0A1B3F" w14:textId="77777777" w:rsidR="007F1F95" w:rsidRDefault="007F1F95" w:rsidP="007F1F95"/>
    <w:p w14:paraId="24752392" w14:textId="77777777" w:rsidR="007F1F95" w:rsidRPr="00C90E23" w:rsidRDefault="007F1F95" w:rsidP="007F1F95">
      <w:pPr>
        <w:pStyle w:val="Heading1"/>
        <w:rPr>
          <w:b/>
          <w:bCs/>
          <w:color w:val="FF0000"/>
        </w:rPr>
      </w:pPr>
      <w:r w:rsidRPr="00C90E23">
        <w:rPr>
          <w:b/>
          <w:bCs/>
          <w:color w:val="FF0000"/>
        </w:rPr>
        <w:t>Section 7: Spending Guidelines</w:t>
      </w:r>
    </w:p>
    <w:p w14:paraId="70950A04" w14:textId="77777777" w:rsidR="007F1F95" w:rsidRDefault="007F1F95" w:rsidP="007F1F95"/>
    <w:p w14:paraId="72E31565" w14:textId="77777777" w:rsidR="007F1F95" w:rsidRPr="007F1F95" w:rsidRDefault="007F1F95" w:rsidP="007F1F95">
      <w:r w:rsidRPr="007F1F95">
        <w:t>The following section outlines the spending guidelines associated with ASNIC Student Government grant funding. These rules help ensure that all expenditures align with North Idaho College’s mission, financial policies, and student engagement goals.</w:t>
      </w:r>
    </w:p>
    <w:p w14:paraId="0CB8AEEB" w14:textId="77777777" w:rsidR="007F1F95" w:rsidRPr="007F1F95" w:rsidRDefault="007F1F95" w:rsidP="007F1F95">
      <w:r w:rsidRPr="007F1F95">
        <w:t>Grant funds:</w:t>
      </w:r>
    </w:p>
    <w:p w14:paraId="241B1E27" w14:textId="77777777" w:rsidR="007F1F95" w:rsidRPr="007F1F95" w:rsidRDefault="007F1F95" w:rsidP="007F1F95">
      <w:pPr>
        <w:numPr>
          <w:ilvl w:val="0"/>
          <w:numId w:val="12"/>
        </w:numPr>
      </w:pPr>
      <w:r w:rsidRPr="007F1F95">
        <w:t>Can fund events that are open to the entire student body. All-campus events must be open and welcoming to all NIC students and promoted through official college communication outlets (e.g., flyers in highly trafficked campus areas or posts through NIC-approved channels).</w:t>
      </w:r>
    </w:p>
    <w:p w14:paraId="3F607B29" w14:textId="40F0596C" w:rsidR="007F1F95" w:rsidRDefault="007F1F95" w:rsidP="007F1F95">
      <w:pPr>
        <w:numPr>
          <w:ilvl w:val="0"/>
          <w:numId w:val="12"/>
        </w:numPr>
      </w:pPr>
      <w:r w:rsidRPr="007F1F95">
        <w:t xml:space="preserve">Can fund resources such as books, magazines, or videos only if they are made available for use by the entire North Idaho College community. These resources must be housed in the </w:t>
      </w:r>
      <w:proofErr w:type="spellStart"/>
      <w:r w:rsidRPr="007F1F95">
        <w:t>Molstead</w:t>
      </w:r>
      <w:proofErr w:type="spellEnd"/>
      <w:r w:rsidRPr="007F1F95">
        <w:t xml:space="preserve"> Library (if the library accepts them) or made available upon request.</w:t>
      </w:r>
    </w:p>
    <w:p w14:paraId="5FA35C46" w14:textId="07736460" w:rsidR="0088709F" w:rsidRPr="007F1F95" w:rsidRDefault="005D6458" w:rsidP="007F1F95">
      <w:pPr>
        <w:numPr>
          <w:ilvl w:val="0"/>
          <w:numId w:val="12"/>
        </w:numPr>
      </w:pPr>
      <w:r>
        <w:t xml:space="preserve">Can fund equipment or materials that directly support and advance the club’s mission and activities. </w:t>
      </w:r>
    </w:p>
    <w:p w14:paraId="7361A830" w14:textId="77777777" w:rsidR="007F1F95" w:rsidRPr="007F1F95" w:rsidRDefault="007F1F95" w:rsidP="007F1F95">
      <w:pPr>
        <w:numPr>
          <w:ilvl w:val="0"/>
          <w:numId w:val="12"/>
        </w:numPr>
      </w:pPr>
      <w:r w:rsidRPr="007F1F95">
        <w:t>Can fund hotel and lodging expenses related to approved travel.</w:t>
      </w:r>
    </w:p>
    <w:p w14:paraId="047E208B" w14:textId="77777777" w:rsidR="007F1F95" w:rsidRPr="007F1F95" w:rsidRDefault="007F1F95" w:rsidP="007F1F95">
      <w:pPr>
        <w:numPr>
          <w:ilvl w:val="0"/>
          <w:numId w:val="12"/>
        </w:numPr>
      </w:pPr>
      <w:r w:rsidRPr="007F1F95">
        <w:lastRenderedPageBreak/>
        <w:t>Can fund national or individual memberships that directly benefit North Idaho College.</w:t>
      </w:r>
    </w:p>
    <w:p w14:paraId="75B32592" w14:textId="77777777" w:rsidR="007F1F95" w:rsidRPr="007F1F95" w:rsidRDefault="007F1F95" w:rsidP="007F1F95">
      <w:pPr>
        <w:numPr>
          <w:ilvl w:val="0"/>
          <w:numId w:val="12"/>
        </w:numPr>
      </w:pPr>
      <w:r w:rsidRPr="007F1F95">
        <w:t>Can fund conference registration fees, not to exceed three hundred dollars ($300) per person.</w:t>
      </w:r>
    </w:p>
    <w:p w14:paraId="74B55144" w14:textId="77777777" w:rsidR="007F1F95" w:rsidRPr="007F1F95" w:rsidRDefault="007F1F95" w:rsidP="007F1F95">
      <w:pPr>
        <w:numPr>
          <w:ilvl w:val="0"/>
          <w:numId w:val="12"/>
        </w:numPr>
      </w:pPr>
      <w:r w:rsidRPr="007F1F95">
        <w:t>Can fund transportation to and from conferences or events.</w:t>
      </w:r>
    </w:p>
    <w:p w14:paraId="6AFB8806" w14:textId="77777777" w:rsidR="007F1F95" w:rsidRPr="007F1F95" w:rsidRDefault="007F1F95" w:rsidP="007F1F95">
      <w:pPr>
        <w:numPr>
          <w:ilvl w:val="0"/>
          <w:numId w:val="12"/>
        </w:numPr>
      </w:pPr>
      <w:r w:rsidRPr="007F1F95">
        <w:t>Can fund ground transportation for events open to the entire NIC campus community.</w:t>
      </w:r>
    </w:p>
    <w:p w14:paraId="4E9E44CA" w14:textId="7FA21231" w:rsidR="007F1F95" w:rsidRPr="007F1F95" w:rsidRDefault="007F1F95" w:rsidP="007F1F95">
      <w:pPr>
        <w:numPr>
          <w:ilvl w:val="0"/>
          <w:numId w:val="12"/>
        </w:numPr>
      </w:pPr>
      <w:r w:rsidRPr="007F1F95">
        <w:t xml:space="preserve">Can fund </w:t>
      </w:r>
      <w:r>
        <w:t xml:space="preserve">the </w:t>
      </w:r>
      <w:r w:rsidRPr="007F1F95">
        <w:t>use of transportation services such as Uber, Lyft, taxis, or other local transportation while attending approved conferences.</w:t>
      </w:r>
    </w:p>
    <w:p w14:paraId="28C1E7E7" w14:textId="77777777" w:rsidR="007F1F95" w:rsidRPr="007F1F95" w:rsidRDefault="007F1F95" w:rsidP="007F1F95">
      <w:pPr>
        <w:numPr>
          <w:ilvl w:val="0"/>
          <w:numId w:val="12"/>
        </w:numPr>
      </w:pPr>
      <w:r w:rsidRPr="007F1F95">
        <w:t>Can fund the full cost of travel, lodging, and registration for a full-time faculty or staff advisor. Advisor attendance is required for all club travel.</w:t>
      </w:r>
    </w:p>
    <w:p w14:paraId="31EA5FB0" w14:textId="77777777" w:rsidR="007F1F95" w:rsidRPr="007F1F95" w:rsidRDefault="007F1F95" w:rsidP="007F1F95">
      <w:r w:rsidRPr="007F1F95">
        <w:t>Grant funds cannot:</w:t>
      </w:r>
    </w:p>
    <w:p w14:paraId="0765A374" w14:textId="01DF15F0" w:rsidR="007F1F95" w:rsidRPr="007F1F95" w:rsidRDefault="007F1F95" w:rsidP="0088709F">
      <w:pPr>
        <w:pStyle w:val="ListParagraph"/>
        <w:numPr>
          <w:ilvl w:val="0"/>
          <w:numId w:val="13"/>
        </w:numPr>
      </w:pPr>
      <w:r w:rsidRPr="007F1F95">
        <w:t>Reimburse tips for transportation services.</w:t>
      </w:r>
    </w:p>
    <w:p w14:paraId="613C5BAD" w14:textId="77777777" w:rsidR="007F1F95" w:rsidRPr="007F1F95" w:rsidRDefault="007F1F95" w:rsidP="007F1F95">
      <w:pPr>
        <w:numPr>
          <w:ilvl w:val="0"/>
          <w:numId w:val="13"/>
        </w:numPr>
      </w:pPr>
      <w:r w:rsidRPr="007F1F95">
        <w:t>Reimburse clubs for purchases exceeding their approved budget.</w:t>
      </w:r>
    </w:p>
    <w:p w14:paraId="6395E113" w14:textId="368EA3D4" w:rsidR="007F1F95" w:rsidRPr="007F1F95" w:rsidRDefault="007F1F95" w:rsidP="007F1F95">
      <w:pPr>
        <w:numPr>
          <w:ilvl w:val="0"/>
          <w:numId w:val="13"/>
        </w:numPr>
      </w:pPr>
      <w:r w:rsidRPr="007F1F95">
        <w:t xml:space="preserve">Reimburse clubs for any expenses incurred </w:t>
      </w:r>
      <w:r w:rsidR="0088709F">
        <w:t>before</w:t>
      </w:r>
      <w:r w:rsidRPr="007F1F95">
        <w:t xml:space="preserve"> FAST review and approval.</w:t>
      </w:r>
    </w:p>
    <w:p w14:paraId="07E87EF5" w14:textId="77777777" w:rsidR="007F1F95" w:rsidRPr="007F1F95" w:rsidRDefault="007F1F95" w:rsidP="007F1F95">
      <w:pPr>
        <w:numPr>
          <w:ilvl w:val="0"/>
          <w:numId w:val="13"/>
        </w:numPr>
      </w:pPr>
      <w:r w:rsidRPr="007F1F95">
        <w:t>Be used to purchase food for off-campus travel (except for meals included in conference registration fees).</w:t>
      </w:r>
    </w:p>
    <w:p w14:paraId="7D5B2370" w14:textId="77777777" w:rsidR="007F1F95" w:rsidRPr="007F1F95" w:rsidRDefault="007F1F95" w:rsidP="007F1F95">
      <w:pPr>
        <w:numPr>
          <w:ilvl w:val="0"/>
          <w:numId w:val="13"/>
        </w:numPr>
      </w:pPr>
      <w:r w:rsidRPr="007F1F95">
        <w:t>Be used to purchase alcohol or tobacco products.</w:t>
      </w:r>
    </w:p>
    <w:p w14:paraId="2C6B86DC" w14:textId="77777777" w:rsidR="007F1F95" w:rsidRPr="007F1F95" w:rsidRDefault="007F1F95" w:rsidP="007F1F95">
      <w:pPr>
        <w:numPr>
          <w:ilvl w:val="0"/>
          <w:numId w:val="13"/>
        </w:numPr>
      </w:pPr>
      <w:r w:rsidRPr="007F1F95">
        <w:t>Be donated directly to charitable organizations.</w:t>
      </w:r>
    </w:p>
    <w:p w14:paraId="34217379" w14:textId="77777777" w:rsidR="007F1F95" w:rsidRPr="007F1F95" w:rsidRDefault="007F1F95" w:rsidP="007F1F95">
      <w:pPr>
        <w:numPr>
          <w:ilvl w:val="0"/>
          <w:numId w:val="13"/>
        </w:numPr>
      </w:pPr>
      <w:r w:rsidRPr="007F1F95">
        <w:t>Be donated to scholarships or scholarship funds.</w:t>
      </w:r>
    </w:p>
    <w:p w14:paraId="0257C2BA" w14:textId="77777777" w:rsidR="007F1F95" w:rsidRPr="007F1F95" w:rsidRDefault="007F1F95" w:rsidP="007F1F95">
      <w:pPr>
        <w:numPr>
          <w:ilvl w:val="0"/>
          <w:numId w:val="13"/>
        </w:numPr>
      </w:pPr>
      <w:r w:rsidRPr="007F1F95">
        <w:t>Cover hotel or conference housing costs for anyone other than authorized NIC students, faculty, or staff.</w:t>
      </w:r>
    </w:p>
    <w:p w14:paraId="7BD5FDE8" w14:textId="77777777" w:rsidR="007F1F95" w:rsidRPr="007F1F95" w:rsidRDefault="007F1F95" w:rsidP="007F1F95">
      <w:pPr>
        <w:numPr>
          <w:ilvl w:val="0"/>
          <w:numId w:val="13"/>
        </w:numPr>
      </w:pPr>
      <w:r w:rsidRPr="007F1F95">
        <w:t>Be used or reimbursed for purchases made between the spring semester spending deadline and the start of the following fall semester.</w:t>
      </w:r>
    </w:p>
    <w:p w14:paraId="5B7AB128" w14:textId="7E71CC1F" w:rsidR="007F1F95" w:rsidRDefault="007F1F95" w:rsidP="007F1F95">
      <w:pPr>
        <w:numPr>
          <w:ilvl w:val="0"/>
          <w:numId w:val="13"/>
        </w:numPr>
      </w:pPr>
      <w:r w:rsidRPr="007F1F95">
        <w:t>Be used to purchase insurance for individuals.</w:t>
      </w:r>
    </w:p>
    <w:p w14:paraId="6EB0AE5B" w14:textId="02E86FD2" w:rsidR="0088709F" w:rsidRDefault="0088709F" w:rsidP="007F1F95">
      <w:pPr>
        <w:numPr>
          <w:ilvl w:val="0"/>
          <w:numId w:val="13"/>
        </w:numPr>
      </w:pPr>
      <w:r>
        <w:t xml:space="preserve">Be used for gifts, gift certificates, or prizes (unless prior authorization has been obtained) </w:t>
      </w:r>
    </w:p>
    <w:p w14:paraId="2A1680B7" w14:textId="70DE6A33" w:rsidR="0088709F" w:rsidRDefault="0088709F" w:rsidP="007F1F95">
      <w:pPr>
        <w:numPr>
          <w:ilvl w:val="0"/>
          <w:numId w:val="13"/>
        </w:numPr>
      </w:pPr>
      <w:r>
        <w:t>Be used to purchase items the club plans to resell.</w:t>
      </w:r>
    </w:p>
    <w:p w14:paraId="29DEFBB8" w14:textId="08B129CC" w:rsidR="00C82609" w:rsidRDefault="00C82609" w:rsidP="00626E23"/>
    <w:p w14:paraId="0F9D1F20" w14:textId="77777777" w:rsidR="00626E23" w:rsidRDefault="00626E23" w:rsidP="00626E23"/>
    <w:p w14:paraId="487A4BEB" w14:textId="19BFC1F4" w:rsidR="00C82609" w:rsidRDefault="00C82609" w:rsidP="00C82609"/>
    <w:p w14:paraId="6C807160" w14:textId="77777777" w:rsidR="00626E23" w:rsidRDefault="00626E23" w:rsidP="00C82609"/>
    <w:p w14:paraId="45E4E8BC" w14:textId="77777777" w:rsidR="00C82609" w:rsidRPr="00C82609" w:rsidRDefault="00C82609" w:rsidP="00C82609"/>
    <w:p w14:paraId="2730FEF4" w14:textId="3F909CDF" w:rsidR="005D6458" w:rsidRPr="00C90E23" w:rsidRDefault="005D6458" w:rsidP="005D6458">
      <w:pPr>
        <w:pStyle w:val="Heading1"/>
        <w:rPr>
          <w:b/>
          <w:bCs/>
          <w:color w:val="FF0000"/>
        </w:rPr>
      </w:pPr>
      <w:r w:rsidRPr="00C90E23">
        <w:rPr>
          <w:b/>
          <w:bCs/>
          <w:color w:val="FF0000"/>
        </w:rPr>
        <w:lastRenderedPageBreak/>
        <w:t xml:space="preserve">Section 8: Reporting </w:t>
      </w:r>
    </w:p>
    <w:p w14:paraId="4AA0F5CA" w14:textId="1C023581" w:rsidR="005D6458" w:rsidRDefault="005D6458" w:rsidP="005D6458"/>
    <w:p w14:paraId="2C23AC08" w14:textId="08BCE690" w:rsidR="005D6458" w:rsidRPr="005D6458" w:rsidRDefault="005D6458" w:rsidP="005D6458">
      <w:r w:rsidRPr="005D6458">
        <w:t>Any club that receives funding must submit all receipts to the Coordinator or Director of Student Involvement within one week of the expenditure and no later than the end of the semester</w:t>
      </w:r>
      <w:r>
        <w:t xml:space="preserve">. </w:t>
      </w:r>
      <w:r w:rsidRPr="005D6458">
        <w:t>If an expense was not pre-authorized with a Purchase Order, reimbursement is not guaranteed. In such cases, a Payment Request Form must accompany the receipt so that staff can determine whether the expense qualifies for reimbursement. All forms must be signed by both a club executive officer and the club advisor before being submitted to the Student Involvement Office.</w:t>
      </w:r>
    </w:p>
    <w:p w14:paraId="6F8B7184" w14:textId="3C0C9229" w:rsidR="005D6458" w:rsidRDefault="005D6458" w:rsidP="005D6458">
      <w:r w:rsidRPr="005D6458">
        <w:t xml:space="preserve">For clubs using the ASNIC credit card, a signed Purchase Order must be on file </w:t>
      </w:r>
      <w:r>
        <w:t>before</w:t>
      </w:r>
      <w:r w:rsidRPr="005D6458">
        <w:t xml:space="preserve"> making any purchases. The Purchase Order must include signatures from both a club executive officer and the club advisor and be approved by Student Involvement staff. No purchases may be made without prior approval, and unauthorized expenses may result in denial of reimbursement or disciplinary action for misuse of funds.</w:t>
      </w:r>
    </w:p>
    <w:p w14:paraId="494FF7B9" w14:textId="1BDF6354" w:rsidR="005D6458" w:rsidRDefault="005D6458" w:rsidP="005D6458"/>
    <w:p w14:paraId="63F24F4D" w14:textId="5D94AD4A" w:rsidR="005D6458" w:rsidRPr="00C90E23" w:rsidRDefault="005D6458" w:rsidP="005D6458">
      <w:pPr>
        <w:pStyle w:val="Heading1"/>
        <w:rPr>
          <w:b/>
          <w:bCs/>
        </w:rPr>
      </w:pPr>
      <w:r w:rsidRPr="00C90E23">
        <w:rPr>
          <w:b/>
          <w:bCs/>
          <w:color w:val="FF0000"/>
        </w:rPr>
        <w:t>Section 9: Transparency</w:t>
      </w:r>
    </w:p>
    <w:p w14:paraId="2BC8E466" w14:textId="54EEE1D7" w:rsidR="005D6458" w:rsidRDefault="005D6458" w:rsidP="005D6458"/>
    <w:p w14:paraId="3F977F21" w14:textId="48D075EE" w:rsidR="005D6458" w:rsidRDefault="005D6458" w:rsidP="005D6458">
      <w:r w:rsidRPr="005D6458">
        <w:t>Robert’s Rules of Order will govern all formal FAST meetings in which grant funding decisions are made. Meetings where club members present FAST proposals will be open to other clubs, NIC staff, and students, allowing for transparency and observation of the decision-making process.</w:t>
      </w:r>
      <w:r>
        <w:t xml:space="preserve"> </w:t>
      </w:r>
      <w:r w:rsidRPr="005D6458">
        <w:t>Additionally, a FAST Grant Recap will be issued at subsequent ICC meetings to inform clubs of approved grants, funding allocations, and any important updates from the FAST committee.</w:t>
      </w:r>
    </w:p>
    <w:p w14:paraId="0048F7D1" w14:textId="0A57C3ED" w:rsidR="005D6458" w:rsidRDefault="005D6458" w:rsidP="005D6458"/>
    <w:p w14:paraId="64041B03" w14:textId="6F19635F" w:rsidR="005D6458" w:rsidRDefault="005D6458" w:rsidP="005D6458"/>
    <w:p w14:paraId="3C061DC3" w14:textId="51B08B32" w:rsidR="005D6458" w:rsidRDefault="005D6458" w:rsidP="005D6458"/>
    <w:p w14:paraId="7CD8D055" w14:textId="24BD3E8C" w:rsidR="005D6458" w:rsidRDefault="005D6458" w:rsidP="005D6458"/>
    <w:p w14:paraId="0B154978" w14:textId="4AB03472" w:rsidR="005D6458" w:rsidRDefault="005D6458" w:rsidP="005D6458"/>
    <w:p w14:paraId="64D8C790" w14:textId="6B6CCA75" w:rsidR="005D6458" w:rsidRDefault="005D6458" w:rsidP="005D6458"/>
    <w:p w14:paraId="479FE0F7" w14:textId="5B864450" w:rsidR="005D6458" w:rsidRDefault="005D6458" w:rsidP="005D6458"/>
    <w:p w14:paraId="48F79012" w14:textId="5C5EE8AA" w:rsidR="005D6458" w:rsidRDefault="005D6458" w:rsidP="005D6458"/>
    <w:p w14:paraId="4010B1B3" w14:textId="5B7E081A" w:rsidR="005D6458" w:rsidRDefault="005D6458" w:rsidP="005D6458"/>
    <w:p w14:paraId="0D09B2C0" w14:textId="481B3968" w:rsidR="005D6458" w:rsidRDefault="005D6458" w:rsidP="005D6458"/>
    <w:p w14:paraId="3838942F" w14:textId="77777777" w:rsidR="00C82609" w:rsidRDefault="00C82609" w:rsidP="00626E23"/>
    <w:p w14:paraId="59365305" w14:textId="77777777" w:rsidR="00C82609" w:rsidRDefault="00C82609" w:rsidP="00626E23"/>
    <w:p w14:paraId="6B5AC534" w14:textId="1DECCA48" w:rsidR="005D6458" w:rsidRPr="00C90E23" w:rsidRDefault="00C82609" w:rsidP="00C82609">
      <w:pPr>
        <w:pStyle w:val="Heading1"/>
        <w:rPr>
          <w:b/>
          <w:bCs/>
          <w:color w:val="FF0000"/>
        </w:rPr>
      </w:pPr>
      <w:r w:rsidRPr="00C90E23">
        <w:rPr>
          <w:b/>
          <w:bCs/>
          <w:color w:val="FF0000"/>
        </w:rPr>
        <w:lastRenderedPageBreak/>
        <w:t>Sections 10: FAST Review Rubric</w:t>
      </w:r>
    </w:p>
    <w:p w14:paraId="2018E375" w14:textId="77777777" w:rsidR="00C82609" w:rsidRPr="00C82609" w:rsidRDefault="00C82609" w:rsidP="00C82609"/>
    <w:p w14:paraId="17D2DDB4" w14:textId="7F398A31" w:rsidR="00C90E23" w:rsidRDefault="00C90E23" w:rsidP="00C90E23">
      <w:pPr>
        <w:pStyle w:val="Caption"/>
        <w:keepNext/>
      </w:pPr>
      <w:r>
        <w:t xml:space="preserve">Table </w:t>
      </w:r>
      <w:fldSimple w:instr=" SEQ Table \* ARABIC ">
        <w:r>
          <w:rPr>
            <w:noProof/>
          </w:rPr>
          <w:t>1</w:t>
        </w:r>
      </w:fldSimple>
      <w:r>
        <w:t xml:space="preserve"> - FAST Review Rubric</w:t>
      </w:r>
    </w:p>
    <w:tbl>
      <w:tblPr>
        <w:tblStyle w:val="TableGrid"/>
        <w:tblW w:w="0" w:type="auto"/>
        <w:tblLook w:val="04A0" w:firstRow="1" w:lastRow="0" w:firstColumn="1" w:lastColumn="0" w:noHBand="0" w:noVBand="1"/>
      </w:tblPr>
      <w:tblGrid>
        <w:gridCol w:w="9350"/>
      </w:tblGrid>
      <w:tr w:rsidR="00411975" w14:paraId="451B5853" w14:textId="77777777" w:rsidTr="00411975">
        <w:tc>
          <w:tcPr>
            <w:tcW w:w="9350" w:type="dxa"/>
          </w:tcPr>
          <w:p w14:paraId="07B5EE36" w14:textId="09F38E60" w:rsidR="00411975" w:rsidRPr="00411975" w:rsidRDefault="00411975" w:rsidP="00626E23">
            <w:pPr>
              <w:rPr>
                <w:b/>
                <w:bCs/>
              </w:rPr>
            </w:pPr>
            <w:r w:rsidRPr="00411975">
              <w:rPr>
                <w:b/>
                <w:bCs/>
              </w:rPr>
              <w:t>The funding proposal indicates the enhancement of the student experience across campus</w:t>
            </w:r>
            <w:r w:rsidR="00626E23">
              <w:rPr>
                <w:b/>
                <w:bCs/>
              </w:rPr>
              <w:t>:</w:t>
            </w:r>
          </w:p>
          <w:p w14:paraId="607CAE88" w14:textId="77777777" w:rsidR="00C82609" w:rsidRDefault="00C82609" w:rsidP="00C82609"/>
          <w:p w14:paraId="3C283DAB" w14:textId="77777777" w:rsidR="00411975" w:rsidRDefault="00411975" w:rsidP="00C82609">
            <w:pPr>
              <w:jc w:val="center"/>
            </w:pPr>
            <w:r>
              <w:t>Strongly Agree / Agree / Neutral / Disagree / Strongly Disagree</w:t>
            </w:r>
          </w:p>
          <w:p w14:paraId="266328A7" w14:textId="0A60BC66" w:rsidR="00C82609" w:rsidRDefault="00C82609" w:rsidP="00C82609">
            <w:pPr>
              <w:jc w:val="center"/>
            </w:pPr>
          </w:p>
        </w:tc>
      </w:tr>
      <w:tr w:rsidR="00411975" w14:paraId="4C163C8F" w14:textId="77777777" w:rsidTr="00411975">
        <w:tc>
          <w:tcPr>
            <w:tcW w:w="9350" w:type="dxa"/>
          </w:tcPr>
          <w:p w14:paraId="01622128" w14:textId="4860AE8D" w:rsidR="00411975" w:rsidRPr="00411975" w:rsidRDefault="00411975" w:rsidP="00626E23">
            <w:pPr>
              <w:rPr>
                <w:b/>
                <w:bCs/>
              </w:rPr>
            </w:pPr>
            <w:r w:rsidRPr="00411975">
              <w:rPr>
                <w:b/>
                <w:bCs/>
              </w:rPr>
              <w:t>The funding proposal will directly benefit members of this club</w:t>
            </w:r>
            <w:r w:rsidR="00626E23">
              <w:rPr>
                <w:b/>
                <w:bCs/>
              </w:rPr>
              <w:t>:</w:t>
            </w:r>
          </w:p>
          <w:p w14:paraId="343F9510" w14:textId="77777777" w:rsidR="00411975" w:rsidRDefault="00411975" w:rsidP="00C82609">
            <w:pPr>
              <w:jc w:val="center"/>
            </w:pPr>
          </w:p>
          <w:p w14:paraId="464C413A" w14:textId="77777777" w:rsidR="00411975" w:rsidRDefault="00411975" w:rsidP="00C82609">
            <w:pPr>
              <w:jc w:val="center"/>
            </w:pPr>
            <w:r w:rsidRPr="00411975">
              <w:t>Strongly Agree / Agree / Neutral / Disagree / Strongly Disagree</w:t>
            </w:r>
          </w:p>
          <w:p w14:paraId="451830D5" w14:textId="457F78DB" w:rsidR="00C82609" w:rsidRDefault="00C82609" w:rsidP="00C82609">
            <w:pPr>
              <w:jc w:val="center"/>
            </w:pPr>
          </w:p>
        </w:tc>
      </w:tr>
      <w:tr w:rsidR="00411975" w14:paraId="7C4B3720" w14:textId="77777777" w:rsidTr="00411975">
        <w:tc>
          <w:tcPr>
            <w:tcW w:w="9350" w:type="dxa"/>
          </w:tcPr>
          <w:p w14:paraId="4CB63103" w14:textId="05FA0036" w:rsidR="00411975" w:rsidRPr="00411975" w:rsidRDefault="00411975" w:rsidP="00626E23">
            <w:pPr>
              <w:rPr>
                <w:b/>
                <w:bCs/>
              </w:rPr>
            </w:pPr>
            <w:r w:rsidRPr="00411975">
              <w:rPr>
                <w:b/>
                <w:bCs/>
              </w:rPr>
              <w:t>The funding proposal fulfills the club's mission</w:t>
            </w:r>
            <w:r w:rsidR="00626E23">
              <w:rPr>
                <w:b/>
                <w:bCs/>
              </w:rPr>
              <w:t>:</w:t>
            </w:r>
          </w:p>
          <w:p w14:paraId="5118EA68" w14:textId="77777777" w:rsidR="00411975" w:rsidRDefault="00411975" w:rsidP="00C82609">
            <w:pPr>
              <w:jc w:val="center"/>
            </w:pPr>
          </w:p>
          <w:p w14:paraId="233CF946" w14:textId="77777777" w:rsidR="00411975" w:rsidRDefault="00411975" w:rsidP="00C82609">
            <w:pPr>
              <w:jc w:val="center"/>
            </w:pPr>
            <w:r w:rsidRPr="00411975">
              <w:t>Strongly Agree / Agree / Neutral / Disagree / Strongly Disagree</w:t>
            </w:r>
          </w:p>
          <w:p w14:paraId="0C1E2A58" w14:textId="3FBF26B6" w:rsidR="00C82609" w:rsidRDefault="00C82609" w:rsidP="00C82609">
            <w:pPr>
              <w:jc w:val="center"/>
            </w:pPr>
          </w:p>
        </w:tc>
      </w:tr>
      <w:tr w:rsidR="00411975" w14:paraId="3A71BBBB" w14:textId="77777777" w:rsidTr="00411975">
        <w:tc>
          <w:tcPr>
            <w:tcW w:w="9350" w:type="dxa"/>
          </w:tcPr>
          <w:p w14:paraId="7DCD883F" w14:textId="09154397" w:rsidR="00411975" w:rsidRPr="00C82609" w:rsidRDefault="00411975" w:rsidP="00626E23">
            <w:pPr>
              <w:rPr>
                <w:b/>
                <w:bCs/>
              </w:rPr>
            </w:pPr>
            <w:r w:rsidRPr="00C82609">
              <w:rPr>
                <w:b/>
                <w:bCs/>
              </w:rPr>
              <w:t>The funding proposal supports NIC's Mission, Vision, and Values</w:t>
            </w:r>
            <w:r w:rsidR="00626E23">
              <w:rPr>
                <w:b/>
                <w:bCs/>
              </w:rPr>
              <w:t>:</w:t>
            </w:r>
          </w:p>
          <w:p w14:paraId="05B6999D" w14:textId="77777777" w:rsidR="00411975" w:rsidRPr="00C82609" w:rsidRDefault="00411975" w:rsidP="00C82609">
            <w:pPr>
              <w:jc w:val="center"/>
              <w:rPr>
                <w:b/>
                <w:bCs/>
              </w:rPr>
            </w:pPr>
          </w:p>
          <w:p w14:paraId="01B9A049" w14:textId="0FCEA8DD" w:rsidR="00411975" w:rsidRPr="00C82609" w:rsidRDefault="00411975" w:rsidP="00C82609">
            <w:pPr>
              <w:jc w:val="center"/>
              <w:rPr>
                <w:b/>
                <w:bCs/>
              </w:rPr>
            </w:pPr>
            <w:r w:rsidRPr="00C82609">
              <w:rPr>
                <w:b/>
                <w:bCs/>
              </w:rPr>
              <w:t>Student Success</w:t>
            </w:r>
          </w:p>
          <w:p w14:paraId="387E3A78" w14:textId="77777777" w:rsidR="00411975" w:rsidRDefault="00411975" w:rsidP="00C82609">
            <w:pPr>
              <w:jc w:val="center"/>
            </w:pPr>
          </w:p>
          <w:p w14:paraId="4E654C12" w14:textId="77777777" w:rsidR="00411975" w:rsidRDefault="00411975" w:rsidP="00C82609">
            <w:pPr>
              <w:jc w:val="center"/>
            </w:pPr>
            <w:r w:rsidRPr="00411975">
              <w:t>Strongly Agree / Agree / Neutral / Disagree / Strongly Disagree</w:t>
            </w:r>
          </w:p>
          <w:p w14:paraId="48C0A7D3" w14:textId="77777777" w:rsidR="00411975" w:rsidRDefault="00411975" w:rsidP="00C82609">
            <w:pPr>
              <w:jc w:val="center"/>
            </w:pPr>
          </w:p>
          <w:p w14:paraId="27DA7E3B" w14:textId="77777777" w:rsidR="00411975" w:rsidRPr="00C82609" w:rsidRDefault="00C82609" w:rsidP="00C82609">
            <w:pPr>
              <w:jc w:val="center"/>
              <w:rPr>
                <w:b/>
                <w:bCs/>
              </w:rPr>
            </w:pPr>
            <w:r w:rsidRPr="00C82609">
              <w:rPr>
                <w:b/>
                <w:bCs/>
              </w:rPr>
              <w:t>Educational Excellence</w:t>
            </w:r>
          </w:p>
          <w:p w14:paraId="40EC427D" w14:textId="77777777" w:rsidR="00C82609" w:rsidRDefault="00C82609" w:rsidP="00C82609">
            <w:pPr>
              <w:jc w:val="center"/>
            </w:pPr>
          </w:p>
          <w:p w14:paraId="05FBF1D2" w14:textId="77777777" w:rsidR="00C82609" w:rsidRDefault="00C82609" w:rsidP="00C82609">
            <w:pPr>
              <w:jc w:val="center"/>
            </w:pPr>
            <w:r w:rsidRPr="00C82609">
              <w:t>Strongly Agree / Agree / Neutral / Disagree / Strongly Disagree</w:t>
            </w:r>
          </w:p>
          <w:p w14:paraId="09B71B80" w14:textId="77777777" w:rsidR="00C82609" w:rsidRDefault="00C82609" w:rsidP="00C82609">
            <w:pPr>
              <w:jc w:val="center"/>
            </w:pPr>
          </w:p>
          <w:p w14:paraId="78214EFE" w14:textId="77777777" w:rsidR="00C82609" w:rsidRPr="00C82609" w:rsidRDefault="00C82609" w:rsidP="00C82609">
            <w:pPr>
              <w:jc w:val="center"/>
              <w:rPr>
                <w:b/>
                <w:bCs/>
              </w:rPr>
            </w:pPr>
            <w:r w:rsidRPr="00C82609">
              <w:rPr>
                <w:b/>
                <w:bCs/>
              </w:rPr>
              <w:t>Stewardship</w:t>
            </w:r>
          </w:p>
          <w:p w14:paraId="2A4139A8" w14:textId="77777777" w:rsidR="00C82609" w:rsidRDefault="00C82609" w:rsidP="00C82609">
            <w:pPr>
              <w:jc w:val="center"/>
            </w:pPr>
          </w:p>
          <w:p w14:paraId="73638D03" w14:textId="77777777" w:rsidR="00C82609" w:rsidRDefault="00C82609" w:rsidP="00C82609">
            <w:pPr>
              <w:jc w:val="center"/>
            </w:pPr>
            <w:r w:rsidRPr="00C82609">
              <w:t>Strongly Agree / Agree / Neutral / Disagree / Strongly Disagree</w:t>
            </w:r>
          </w:p>
          <w:p w14:paraId="37D41C11" w14:textId="77777777" w:rsidR="00C82609" w:rsidRDefault="00C82609" w:rsidP="00C82609">
            <w:pPr>
              <w:jc w:val="center"/>
            </w:pPr>
          </w:p>
          <w:p w14:paraId="557A83F4" w14:textId="77777777" w:rsidR="00C82609" w:rsidRPr="00C82609" w:rsidRDefault="00C82609" w:rsidP="00C82609">
            <w:pPr>
              <w:jc w:val="center"/>
              <w:rPr>
                <w:b/>
                <w:bCs/>
              </w:rPr>
            </w:pPr>
            <w:r w:rsidRPr="00C82609">
              <w:rPr>
                <w:b/>
                <w:bCs/>
              </w:rPr>
              <w:t>Community Engagement</w:t>
            </w:r>
          </w:p>
          <w:p w14:paraId="1E5D815E" w14:textId="77777777" w:rsidR="00C82609" w:rsidRDefault="00C82609" w:rsidP="00C82609">
            <w:pPr>
              <w:jc w:val="center"/>
            </w:pPr>
          </w:p>
          <w:p w14:paraId="3308E019" w14:textId="77777777" w:rsidR="00C82609" w:rsidRDefault="00C82609" w:rsidP="00C82609">
            <w:pPr>
              <w:jc w:val="center"/>
            </w:pPr>
            <w:r w:rsidRPr="00C82609">
              <w:t>Strongly Agree / Agree / Neutral / Disagree / Strongly Disagree</w:t>
            </w:r>
          </w:p>
          <w:p w14:paraId="22BB2E77" w14:textId="77777777" w:rsidR="00C82609" w:rsidRDefault="00C82609" w:rsidP="00C82609">
            <w:pPr>
              <w:jc w:val="center"/>
            </w:pPr>
          </w:p>
          <w:p w14:paraId="4B66AE9D" w14:textId="6F0AF5CC" w:rsidR="00C82609" w:rsidRPr="00C82609" w:rsidRDefault="00C82609" w:rsidP="00C82609">
            <w:pPr>
              <w:jc w:val="center"/>
              <w:rPr>
                <w:b/>
                <w:bCs/>
              </w:rPr>
            </w:pPr>
            <w:r w:rsidRPr="00C82609">
              <w:rPr>
                <w:b/>
                <w:bCs/>
              </w:rPr>
              <w:t>Diversity</w:t>
            </w:r>
          </w:p>
          <w:p w14:paraId="341B45A1" w14:textId="77777777" w:rsidR="00C82609" w:rsidRDefault="00C82609" w:rsidP="00C82609">
            <w:pPr>
              <w:jc w:val="center"/>
            </w:pPr>
          </w:p>
          <w:p w14:paraId="02CF2F71" w14:textId="77777777" w:rsidR="00C82609" w:rsidRDefault="00C82609" w:rsidP="00C82609">
            <w:pPr>
              <w:jc w:val="center"/>
            </w:pPr>
            <w:r w:rsidRPr="00C82609">
              <w:t>Strongly Agree / Agree / Neutral / Disagree / Strongly Disagree</w:t>
            </w:r>
          </w:p>
          <w:p w14:paraId="6C8EB990" w14:textId="2F379801" w:rsidR="00C82609" w:rsidRDefault="00C82609" w:rsidP="00C82609">
            <w:pPr>
              <w:jc w:val="center"/>
            </w:pPr>
          </w:p>
        </w:tc>
      </w:tr>
      <w:tr w:rsidR="00411975" w14:paraId="65D4FD80" w14:textId="77777777" w:rsidTr="00C90E23">
        <w:trPr>
          <w:trHeight w:val="1322"/>
        </w:trPr>
        <w:tc>
          <w:tcPr>
            <w:tcW w:w="9350" w:type="dxa"/>
          </w:tcPr>
          <w:p w14:paraId="21829E71" w14:textId="77777777" w:rsidR="00411975" w:rsidRPr="00626E23" w:rsidRDefault="00C82609" w:rsidP="00626E23">
            <w:pPr>
              <w:rPr>
                <w:b/>
                <w:bCs/>
              </w:rPr>
            </w:pPr>
            <w:r w:rsidRPr="00626E23">
              <w:rPr>
                <w:b/>
                <w:bCs/>
              </w:rPr>
              <w:t>Comments:</w:t>
            </w:r>
          </w:p>
          <w:p w14:paraId="001E5B6D" w14:textId="6149A591" w:rsidR="00C82609" w:rsidRDefault="00C82609" w:rsidP="00C82609">
            <w:pPr>
              <w:jc w:val="center"/>
            </w:pPr>
          </w:p>
          <w:p w14:paraId="61619EEA" w14:textId="791A5EC8" w:rsidR="00626E23" w:rsidRDefault="00626E23" w:rsidP="00C82609">
            <w:pPr>
              <w:jc w:val="center"/>
            </w:pPr>
          </w:p>
          <w:p w14:paraId="0D35D3CC" w14:textId="77777777" w:rsidR="00626E23" w:rsidRDefault="00626E23" w:rsidP="00626E23"/>
          <w:p w14:paraId="383BB67F" w14:textId="2B0529B9" w:rsidR="00C82609" w:rsidRDefault="00C82609" w:rsidP="00C82609">
            <w:pPr>
              <w:jc w:val="center"/>
            </w:pPr>
          </w:p>
        </w:tc>
      </w:tr>
      <w:tr w:rsidR="00411975" w14:paraId="317F73C6" w14:textId="77777777" w:rsidTr="00C90E23">
        <w:trPr>
          <w:trHeight w:val="602"/>
        </w:trPr>
        <w:tc>
          <w:tcPr>
            <w:tcW w:w="9350" w:type="dxa"/>
          </w:tcPr>
          <w:p w14:paraId="7D58CCA5" w14:textId="77777777" w:rsidR="00411975" w:rsidRDefault="00411975" w:rsidP="005D6458"/>
          <w:p w14:paraId="19EE2D39" w14:textId="0AD2AB2D" w:rsidR="00626E23" w:rsidRDefault="00C82609" w:rsidP="00626E23">
            <w:r>
              <w:t>Amount Requested: $_______</w:t>
            </w:r>
            <w:r w:rsidR="00626E23">
              <w:t>___</w:t>
            </w:r>
            <w:r>
              <w:t xml:space="preserve"> </w:t>
            </w:r>
            <w:r w:rsidR="00626E23">
              <w:t xml:space="preserve">          Amount Awarded: $__________</w:t>
            </w:r>
          </w:p>
          <w:p w14:paraId="370E0FC3" w14:textId="0630D1D3" w:rsidR="00626E23" w:rsidRDefault="00626E23" w:rsidP="00626E23"/>
        </w:tc>
      </w:tr>
    </w:tbl>
    <w:p w14:paraId="3B41F59C" w14:textId="77777777" w:rsidR="00795226" w:rsidRPr="00795226" w:rsidRDefault="00795226" w:rsidP="00795226"/>
    <w:sectPr w:rsidR="00795226" w:rsidRPr="00795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E41"/>
    <w:multiLevelType w:val="multilevel"/>
    <w:tmpl w:val="F3362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11B5"/>
    <w:multiLevelType w:val="hybridMultilevel"/>
    <w:tmpl w:val="F0DE16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9D0DCA"/>
    <w:multiLevelType w:val="multilevel"/>
    <w:tmpl w:val="6CEE80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FD6647"/>
    <w:multiLevelType w:val="hybridMultilevel"/>
    <w:tmpl w:val="EDE28F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22700B"/>
    <w:multiLevelType w:val="multilevel"/>
    <w:tmpl w:val="30D6D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0537F"/>
    <w:multiLevelType w:val="hybridMultilevel"/>
    <w:tmpl w:val="0E788A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39569A"/>
    <w:multiLevelType w:val="multilevel"/>
    <w:tmpl w:val="36AE1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D3F2F"/>
    <w:multiLevelType w:val="multilevel"/>
    <w:tmpl w:val="6CEE80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5698F"/>
    <w:multiLevelType w:val="multilevel"/>
    <w:tmpl w:val="C64C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124683"/>
    <w:multiLevelType w:val="hybridMultilevel"/>
    <w:tmpl w:val="B0DEC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EA549D"/>
    <w:multiLevelType w:val="hybridMultilevel"/>
    <w:tmpl w:val="3AAC6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8E95C80"/>
    <w:multiLevelType w:val="multilevel"/>
    <w:tmpl w:val="CCB01A46"/>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461E05"/>
    <w:multiLevelType w:val="hybridMultilevel"/>
    <w:tmpl w:val="3326C1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3"/>
  </w:num>
  <w:num w:numId="4">
    <w:abstractNumId w:val="4"/>
  </w:num>
  <w:num w:numId="5">
    <w:abstractNumId w:val="6"/>
  </w:num>
  <w:num w:numId="6">
    <w:abstractNumId w:val="5"/>
  </w:num>
  <w:num w:numId="7">
    <w:abstractNumId w:val="10"/>
  </w:num>
  <w:num w:numId="8">
    <w:abstractNumId w:val="12"/>
  </w:num>
  <w:num w:numId="9">
    <w:abstractNumId w:val="1"/>
  </w:num>
  <w:num w:numId="10">
    <w:abstractNumId w:val="8"/>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26"/>
    <w:rsid w:val="00411975"/>
    <w:rsid w:val="005417D4"/>
    <w:rsid w:val="005D6458"/>
    <w:rsid w:val="00626E23"/>
    <w:rsid w:val="007323A1"/>
    <w:rsid w:val="00795226"/>
    <w:rsid w:val="007F1F95"/>
    <w:rsid w:val="0088709F"/>
    <w:rsid w:val="008C4AA2"/>
    <w:rsid w:val="00A74A31"/>
    <w:rsid w:val="00C82609"/>
    <w:rsid w:val="00C90E23"/>
    <w:rsid w:val="00D1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2BA92"/>
  <w15:chartTrackingRefBased/>
  <w15:docId w15:val="{3CC7FFBF-7DDD-4BEA-80CF-93BAF798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2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52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2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9522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95226"/>
    <w:pPr>
      <w:ind w:left="720"/>
      <w:contextualSpacing/>
    </w:pPr>
  </w:style>
  <w:style w:type="table" w:styleId="TableGrid">
    <w:name w:val="Table Grid"/>
    <w:basedOn w:val="TableNormal"/>
    <w:uiPriority w:val="39"/>
    <w:rsid w:val="0041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0E2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50601">
      <w:bodyDiv w:val="1"/>
      <w:marLeft w:val="0"/>
      <w:marRight w:val="0"/>
      <w:marTop w:val="0"/>
      <w:marBottom w:val="0"/>
      <w:divBdr>
        <w:top w:val="none" w:sz="0" w:space="0" w:color="auto"/>
        <w:left w:val="none" w:sz="0" w:space="0" w:color="auto"/>
        <w:bottom w:val="none" w:sz="0" w:space="0" w:color="auto"/>
        <w:right w:val="none" w:sz="0" w:space="0" w:color="auto"/>
      </w:divBdr>
    </w:div>
    <w:div w:id="239798255">
      <w:bodyDiv w:val="1"/>
      <w:marLeft w:val="0"/>
      <w:marRight w:val="0"/>
      <w:marTop w:val="0"/>
      <w:marBottom w:val="0"/>
      <w:divBdr>
        <w:top w:val="none" w:sz="0" w:space="0" w:color="auto"/>
        <w:left w:val="none" w:sz="0" w:space="0" w:color="auto"/>
        <w:bottom w:val="none" w:sz="0" w:space="0" w:color="auto"/>
        <w:right w:val="none" w:sz="0" w:space="0" w:color="auto"/>
      </w:divBdr>
    </w:div>
    <w:div w:id="258490820">
      <w:bodyDiv w:val="1"/>
      <w:marLeft w:val="0"/>
      <w:marRight w:val="0"/>
      <w:marTop w:val="0"/>
      <w:marBottom w:val="0"/>
      <w:divBdr>
        <w:top w:val="none" w:sz="0" w:space="0" w:color="auto"/>
        <w:left w:val="none" w:sz="0" w:space="0" w:color="auto"/>
        <w:bottom w:val="none" w:sz="0" w:space="0" w:color="auto"/>
        <w:right w:val="none" w:sz="0" w:space="0" w:color="auto"/>
      </w:divBdr>
    </w:div>
    <w:div w:id="460540222">
      <w:bodyDiv w:val="1"/>
      <w:marLeft w:val="0"/>
      <w:marRight w:val="0"/>
      <w:marTop w:val="0"/>
      <w:marBottom w:val="0"/>
      <w:divBdr>
        <w:top w:val="none" w:sz="0" w:space="0" w:color="auto"/>
        <w:left w:val="none" w:sz="0" w:space="0" w:color="auto"/>
        <w:bottom w:val="none" w:sz="0" w:space="0" w:color="auto"/>
        <w:right w:val="none" w:sz="0" w:space="0" w:color="auto"/>
      </w:divBdr>
    </w:div>
    <w:div w:id="966736698">
      <w:bodyDiv w:val="1"/>
      <w:marLeft w:val="0"/>
      <w:marRight w:val="0"/>
      <w:marTop w:val="0"/>
      <w:marBottom w:val="0"/>
      <w:divBdr>
        <w:top w:val="none" w:sz="0" w:space="0" w:color="auto"/>
        <w:left w:val="none" w:sz="0" w:space="0" w:color="auto"/>
        <w:bottom w:val="none" w:sz="0" w:space="0" w:color="auto"/>
        <w:right w:val="none" w:sz="0" w:space="0" w:color="auto"/>
      </w:divBdr>
    </w:div>
    <w:div w:id="1337001775">
      <w:bodyDiv w:val="1"/>
      <w:marLeft w:val="0"/>
      <w:marRight w:val="0"/>
      <w:marTop w:val="0"/>
      <w:marBottom w:val="0"/>
      <w:divBdr>
        <w:top w:val="none" w:sz="0" w:space="0" w:color="auto"/>
        <w:left w:val="none" w:sz="0" w:space="0" w:color="auto"/>
        <w:bottom w:val="none" w:sz="0" w:space="0" w:color="auto"/>
        <w:right w:val="none" w:sz="0" w:space="0" w:color="auto"/>
      </w:divBdr>
    </w:div>
    <w:div w:id="1540049695">
      <w:bodyDiv w:val="1"/>
      <w:marLeft w:val="0"/>
      <w:marRight w:val="0"/>
      <w:marTop w:val="0"/>
      <w:marBottom w:val="0"/>
      <w:divBdr>
        <w:top w:val="none" w:sz="0" w:space="0" w:color="auto"/>
        <w:left w:val="none" w:sz="0" w:space="0" w:color="auto"/>
        <w:bottom w:val="none" w:sz="0" w:space="0" w:color="auto"/>
        <w:right w:val="none" w:sz="0" w:space="0" w:color="auto"/>
      </w:divBdr>
    </w:div>
    <w:div w:id="1925214644">
      <w:bodyDiv w:val="1"/>
      <w:marLeft w:val="0"/>
      <w:marRight w:val="0"/>
      <w:marTop w:val="0"/>
      <w:marBottom w:val="0"/>
      <w:divBdr>
        <w:top w:val="none" w:sz="0" w:space="0" w:color="auto"/>
        <w:left w:val="none" w:sz="0" w:space="0" w:color="auto"/>
        <w:bottom w:val="none" w:sz="0" w:space="0" w:color="auto"/>
        <w:right w:val="none" w:sz="0" w:space="0" w:color="auto"/>
      </w:divBdr>
    </w:div>
    <w:div w:id="212218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1790</Words>
  <Characters>10204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ASNIC Student Government Funding Approval Student Task Force (FAST)</dc:title>
  <dc:creator>Matt Huylar</dc:creator>
  <cp:lastModifiedBy>Matt Huylar</cp:lastModifiedBy>
  <cp:revision>2</cp:revision>
  <dcterms:created xsi:type="dcterms:W3CDTF">2026-01-14T19:23:00Z</dcterms:created>
  <dcterms:modified xsi:type="dcterms:W3CDTF">2026-01-14T19:23:00Z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c4b47001-ffc8-48a0-9bac-800be5642f9b</vt:lpwstr>
  </property>
</Properties>
</file>